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B7" w:rsidRDefault="00590EAD" w:rsidP="00590EAD">
      <w:pPr>
        <w:jc w:val="center"/>
        <w:rPr>
          <w:b/>
          <w:sz w:val="52"/>
          <w:szCs w:val="52"/>
        </w:rPr>
      </w:pPr>
      <w:r w:rsidRPr="00590EAD">
        <w:rPr>
          <w:b/>
          <w:sz w:val="52"/>
          <w:szCs w:val="52"/>
        </w:rPr>
        <w:t>Accords de coopération</w:t>
      </w:r>
      <w:r>
        <w:rPr>
          <w:b/>
          <w:sz w:val="52"/>
          <w:szCs w:val="52"/>
        </w:rPr>
        <w:t xml:space="preserve"> Procédure</w:t>
      </w:r>
    </w:p>
    <w:p w:rsidR="00CA6C58" w:rsidRPr="00B0318E" w:rsidRDefault="00CA6C58" w:rsidP="00CA6C58">
      <w:pPr>
        <w:rPr>
          <w:b/>
          <w:color w:val="538135" w:themeColor="accent6" w:themeShade="BF"/>
          <w:sz w:val="24"/>
          <w:szCs w:val="24"/>
        </w:rPr>
      </w:pPr>
      <w:r w:rsidRPr="00B0318E">
        <w:rPr>
          <w:b/>
          <w:color w:val="538135" w:themeColor="accent6" w:themeShade="BF"/>
          <w:sz w:val="24"/>
          <w:szCs w:val="24"/>
        </w:rPr>
        <w:t xml:space="preserve">I/ Distinction entre accord-cadre et MOU </w:t>
      </w:r>
    </w:p>
    <w:p w:rsidR="00CA6C58" w:rsidRDefault="00CA6C58" w:rsidP="00CA6C58">
      <w:pPr>
        <w:jc w:val="both"/>
      </w:pPr>
      <w:r w:rsidRPr="00543CCB">
        <w:t xml:space="preserve">Un Mémorandum of </w:t>
      </w:r>
      <w:proofErr w:type="spellStart"/>
      <w:r w:rsidRPr="00543CCB">
        <w:t>Understanding</w:t>
      </w:r>
      <w:proofErr w:type="spellEnd"/>
      <w:r w:rsidRPr="00543CCB">
        <w:t xml:space="preserve"> (MOU) est une lettre d’intention de coopération entre deux ou plusieurs institutions. </w:t>
      </w:r>
      <w:r>
        <w:t xml:space="preserve">Cette lettre d’intention est généraliste, elle indique le domaine de la coopération (à titre d’exemple : le domaine scientifique) sans pour autant préciser les sous-domaines ou le nom de projets spécifiques.  </w:t>
      </w:r>
      <w:r w:rsidRPr="006913ED">
        <w:rPr>
          <w:b/>
        </w:rPr>
        <w:t>Le MOU ne stipule pas les conditions exactes de la coopération : échanges d’étudiants, de rédaction de thèses ou de projets de recherche. A ce titre elle n’a pas de valeur juridique et ne peut donc comporter des engagements financiers.</w:t>
      </w:r>
      <w:r>
        <w:t xml:space="preserve"> </w:t>
      </w:r>
    </w:p>
    <w:p w:rsidR="00CA6C58" w:rsidRPr="006913ED" w:rsidRDefault="00CA6C58" w:rsidP="00CA6C58">
      <w:pPr>
        <w:jc w:val="both"/>
        <w:rPr>
          <w:b/>
        </w:rPr>
      </w:pPr>
      <w:r>
        <w:t xml:space="preserve">Un accord-cadre (parfois appelé une convention) va au-delà de la simple lettre d’intention :  il précise le domaine, le sous domaine et le nom du projet spécifique. L’accord-cadre a pour enjeu la mise en place d’une coopération spécifique entre deux ou plusieurs institutions. A ce titre, sont précisés les termes exacts de l’accord : échange d’étudiants ou de chercheurs, projet de </w:t>
      </w:r>
      <w:proofErr w:type="spellStart"/>
      <w:r>
        <w:t>co</w:t>
      </w:r>
      <w:proofErr w:type="spellEnd"/>
      <w:r>
        <w:t xml:space="preserve">-diplomation, rédaction de thèses, organisation de colloques… </w:t>
      </w:r>
      <w:r w:rsidRPr="006913ED">
        <w:rPr>
          <w:b/>
        </w:rPr>
        <w:t xml:space="preserve">Dans l’accord-cadre peut être incluses des conditions financières spécifiques et des articles sur la propriété intellectuelle.  A la différence d’un MOU, l’accord-cadre comporte une valeur juridique. </w:t>
      </w:r>
    </w:p>
    <w:p w:rsidR="00CA6C58" w:rsidRPr="00B0318E" w:rsidRDefault="00CA6C58" w:rsidP="00CA6C58">
      <w:pPr>
        <w:jc w:val="both"/>
        <w:rPr>
          <w:b/>
          <w:color w:val="538135" w:themeColor="accent6" w:themeShade="BF"/>
          <w:sz w:val="24"/>
          <w:szCs w:val="24"/>
        </w:rPr>
      </w:pPr>
      <w:r w:rsidRPr="00B0318E">
        <w:rPr>
          <w:b/>
          <w:color w:val="538135" w:themeColor="accent6" w:themeShade="BF"/>
          <w:sz w:val="24"/>
          <w:szCs w:val="24"/>
        </w:rPr>
        <w:t xml:space="preserve">II/ Le circuit proposé pour la mise en place des accords-cadres et MOU </w:t>
      </w:r>
    </w:p>
    <w:p w:rsidR="00DF3026" w:rsidRPr="00DF3026" w:rsidRDefault="00590EAD" w:rsidP="00DF302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Le</w:t>
      </w:r>
      <w:r w:rsidR="00DF3026">
        <w:rPr>
          <w:b/>
        </w:rPr>
        <w:t xml:space="preserve"> professeur</w:t>
      </w:r>
      <w:r>
        <w:rPr>
          <w:b/>
        </w:rPr>
        <w:t xml:space="preserve"> porteur de projet contacte la Direction des Relations Internationales pour dire qu’il/elle souhaite mettre en place un accord</w:t>
      </w:r>
      <w:r w:rsidR="00DF3026">
        <w:rPr>
          <w:b/>
        </w:rPr>
        <w:t xml:space="preserve">. Il/Elle expose son projet de coopération. Cela doit être envoyé à : </w:t>
      </w:r>
      <w:r w:rsidR="00DF3026" w:rsidRPr="00DF3026">
        <w:rPr>
          <w:b/>
          <w:color w:val="0070C0"/>
          <w:u w:val="single"/>
        </w:rPr>
        <w:t>accordsinternationaux.contact@univ-tlse3.fr</w:t>
      </w:r>
    </w:p>
    <w:p w:rsidR="00590EAD" w:rsidRDefault="00DF3026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 La chargée des accords </w:t>
      </w:r>
      <w:r w:rsidR="00590EAD">
        <w:rPr>
          <w:b/>
        </w:rPr>
        <w:t>envoie la fiche de projet coopération internationale</w:t>
      </w:r>
      <w:r>
        <w:rPr>
          <w:b/>
        </w:rPr>
        <w:t xml:space="preserve"> au porteur de projet pour qu’elle soit remplie.</w:t>
      </w:r>
    </w:p>
    <w:p w:rsidR="00590EAD" w:rsidRDefault="00DF3026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Le porteur de projet rempli la fiche de projet et la renvoie à la chargée des accords. </w:t>
      </w:r>
    </w:p>
    <w:p w:rsidR="00DF3026" w:rsidRDefault="00DF3026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La chargée des accords prévient la composante concernée de ce projet de coopération si elle n’est pas déjà au courant. </w:t>
      </w:r>
    </w:p>
    <w:p w:rsidR="00DF3026" w:rsidRDefault="00DF3026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La composante émet des remarques et négocie si besoin le contenu de l’accord. </w:t>
      </w:r>
    </w:p>
    <w:p w:rsidR="00BF3A52" w:rsidRDefault="00BF3A52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Une fois que le contenu est validé la chargée des accords envoie l’accord au FSD qui émet un avis favorable ou défavorable. </w:t>
      </w:r>
    </w:p>
    <w:p w:rsidR="00DF3026" w:rsidRDefault="00BF3A52" w:rsidP="00590EA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Si l’avis est favorable la chargée des accords envoie l’accord à la DAJI (direction des affaires juridiques).</w:t>
      </w:r>
    </w:p>
    <w:p w:rsidR="00BF3A52" w:rsidRDefault="00BF3A52" w:rsidP="00BF3A5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La chargée des accords prévient le porteur de projet et la composante s’il y a des modifications à faire. </w:t>
      </w:r>
    </w:p>
    <w:p w:rsidR="00BF3A52" w:rsidRDefault="00BF3A52" w:rsidP="00BF3A5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S’il n’y a pas de modifications à faire la chargée des accords peut inscrire l’accord à l’ordre du jour de la CFVU. </w:t>
      </w:r>
    </w:p>
    <w:p w:rsidR="00BF3A52" w:rsidRDefault="00BF3A52" w:rsidP="00BF3A5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L’accord est envoyé à la DFVU (Marlène Rasotto) pour qu’ils soient au courant de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coopération. </w:t>
      </w:r>
    </w:p>
    <w:p w:rsidR="00BF3A52" w:rsidRDefault="00BF3A52" w:rsidP="00BF3A5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Le porteur de projet est averti de la date de la CFVU et de la nécessité de sa présence. </w:t>
      </w:r>
    </w:p>
    <w:p w:rsidR="00BF3A52" w:rsidRPr="00BF3A52" w:rsidRDefault="00BF3A52" w:rsidP="00BF3A5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L’accord passe à la CFVU qui valide ou pas l’accord. Si l’accord est validé </w:t>
      </w:r>
      <w:r w:rsidR="00E9495D">
        <w:rPr>
          <w:b/>
        </w:rPr>
        <w:t xml:space="preserve">c’est envoyé à la signature de la présidence si ce n’est pas validé l’accord est revu avec le porteur de projet et la composante. </w:t>
      </w:r>
      <w:bookmarkStart w:id="0" w:name="_GoBack"/>
      <w:bookmarkEnd w:id="0"/>
    </w:p>
    <w:sectPr w:rsidR="00BF3A52" w:rsidRPr="00BF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53C1"/>
    <w:multiLevelType w:val="hybridMultilevel"/>
    <w:tmpl w:val="E6A2924E"/>
    <w:lvl w:ilvl="0" w:tplc="09E03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37469"/>
    <w:multiLevelType w:val="hybridMultilevel"/>
    <w:tmpl w:val="01380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AD"/>
    <w:rsid w:val="001A23B7"/>
    <w:rsid w:val="00590EAD"/>
    <w:rsid w:val="00BF3A52"/>
    <w:rsid w:val="00CA6C58"/>
    <w:rsid w:val="00DF3026"/>
    <w:rsid w:val="00E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939"/>
  <w15:chartTrackingRefBased/>
  <w15:docId w15:val="{72AECE48-17AA-473D-A3AC-16D767B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E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30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Nastassia GONCHAROV</dc:creator>
  <cp:keywords/>
  <dc:description/>
  <cp:lastModifiedBy>Nastassia GONCHAROV</cp:lastModifiedBy>
  <cp:revision>1</cp:revision>
  <dcterms:created xsi:type="dcterms:W3CDTF">2023-05-16T08:27:00Z</dcterms:created>
  <dcterms:modified xsi:type="dcterms:W3CDTF">2023-05-16T09:51:00Z</dcterms:modified>
</cp:coreProperties>
</file>